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40"/>
        <w:rPr>
          <w:lang w:val="fr-CA"/>
        </w:rPr>
      </w:pPr>
      <w:r>
        <w:rPr>
          <w:rFonts w:ascii="Calibri" w:eastAsia="Calibri" w:hAnsi="Calibri" w:cs="Calibri"/>
          <w:b/>
          <w:bCs/>
          <w:color w:val="1F5673"/>
          <w:sz w:val="30"/>
          <w:szCs w:val="30"/>
          <w:lang w:val="fr-CA"/>
        </w:rPr>
        <w:t xml:space="preserve">Techniques courantes</w:t>
      </w:r>
      <w:r>
        <w:rPr>
          <w:rFonts w:ascii="Calibri" w:eastAsia="Calibri" w:hAnsi="Calibri" w:cs="Calibri"/>
          <w:color w:val="5A5A5A"/>
          <w:sz w:val="17"/>
          <w:szCs w:val="17"/>
          <w:lang w:val="fr-CA"/>
        </w:rPr>
        <w:t xml:space="preserve">   ·   GDevelop web</w:t>
      </w:r>
    </w:p>
    <w:p>
      <w:pPr>
        <w:pBdr>
          <w:bottom w:val="single" w:sz="10" w:space="2" w:color="1F5673"/>
        </w:pBdr>
        <w:spacing w:after="40"/>
        <w:rPr>
          <w:lang w:val="fr-CA"/>
        </w:rPr>
      </w:pPr>
    </w:p>
    <w:p>
      <w:pPr>
        <w:pBdr>
          <w:bottom w:val="single" w:sz="6" w:space="2" w:color="C9D8E2"/>
        </w:pBdr>
        <w:spacing w:before="160" w:after="65"/>
        <w:rPr>
          <w:lang w:val="fr-CA"/>
        </w:rPr>
      </w:pPr>
      <w:r>
        <w:rPr>
          <w:rFonts w:ascii="Calibri" w:eastAsia="Calibri" w:hAnsi="Calibri" w:cs="Calibri"/>
          <w:b/>
          <w:bCs/>
          <w:color w:val="1F5673"/>
          <w:sz w:val="21"/>
          <w:szCs w:val="21"/>
          <w:lang w:val="fr-CA"/>
        </w:rPr>
        <w:t xml:space="preserve">1.  Faire apparaître des objets avec un chronomètre</w:t>
      </w:r>
    </w:p>
    <w:p>
      <w:pPr>
        <w:pStyle w:val="ListParagraph"/>
        <w:numPr>
          <w:ilvl w:val="0"/>
          <w:numId w:val="2"/>
        </w:numPr>
        <w:spacing w:after="20"/>
        <w:rPr>
          <w:lang w:val="fr-CA"/>
        </w:rPr>
      </w:pPr>
      <w:r>
        <w:rPr>
          <w:rFonts w:ascii="Calibri" w:eastAsia="Calibri" w:hAnsi="Calibri" w:cs="Calibri"/>
          <w:b/>
          <w:bCs/>
          <w:sz w:val="17"/>
          <w:szCs w:val="17"/>
          <w:lang w:val="fr-CA"/>
        </w:rPr>
        <w:t xml:space="preserve">Le plus simple :</w:t>
      </w:r>
      <w:r>
        <w:rPr>
          <w:rFonts w:ascii="Calibri" w:eastAsia="Calibri" w:hAnsi="Calibri" w:cs="Calibri"/>
          <w:sz w:val="17"/>
          <w:szCs w:val="17"/>
          <w:lang w:val="fr-CA"/>
        </w:rPr>
        <w:t xml:space="preserve"> extension </w:t>
      </w:r>
      <w:r>
        <w:rPr>
          <w:rFonts w:ascii="Calibri" w:eastAsia="Calibri" w:hAnsi="Calibri" w:cs="Calibri"/>
          <w:b/>
          <w:bCs/>
          <w:sz w:val="17"/>
          <w:szCs w:val="17"/>
          <w:lang w:val="fr-CA"/>
        </w:rPr>
        <w:t xml:space="preserve">Répéter toutes les X secondes</w:t>
      </w:r>
      <w:r>
        <w:rPr>
          <w:rFonts w:ascii="Calibri" w:eastAsia="Calibri" w:hAnsi="Calibri" w:cs="Calibri"/>
          <w:sz w:val="17"/>
          <w:szCs w:val="17"/>
          <w:lang w:val="fr-CA"/>
        </w:rPr>
        <w:t xml:space="preserve"> (</w:t>
      </w:r>
      <w:r>
        <w:rPr>
          <w:rFonts w:ascii="Calibri" w:eastAsia="Calibri" w:hAnsi="Calibri" w:cs="Calibri"/>
          <w:i/>
          <w:iCs/>
          <w:sz w:val="17"/>
          <w:szCs w:val="17"/>
          <w:lang w:val="fr-CA"/>
        </w:rPr>
        <w:t xml:space="preserve">Repeat every X seconds</w:t>
      </w:r>
      <w:r>
        <w:rPr>
          <w:rFonts w:ascii="Calibri" w:eastAsia="Calibri" w:hAnsi="Calibri" w:cs="Calibri"/>
          <w:sz w:val="17"/>
          <w:szCs w:val="17"/>
          <w:lang w:val="fr-CA"/>
        </w:rPr>
        <w:t xml:space="preserve">) : une seule condition, rien à remettre à zéro.</w:t>
      </w:r>
    </w:p>
    <w:p>
      <w:pPr>
        <w:pStyle w:val="ListParagraph"/>
        <w:numPr>
          <w:ilvl w:val="0"/>
          <w:numId w:val="2"/>
        </w:numPr>
        <w:spacing w:after="20"/>
        <w:rPr>
          <w:lang w:val="fr-CA"/>
        </w:rPr>
      </w:pPr>
      <w:r>
        <w:rPr>
          <w:rFonts w:ascii="Calibri" w:eastAsia="Calibri" w:hAnsi="Calibri" w:cs="Calibri"/>
          <w:b/>
          <w:bCs/>
          <w:sz w:val="17"/>
          <w:szCs w:val="17"/>
          <w:lang w:val="fr-CA"/>
        </w:rPr>
        <w:t xml:space="preserve">À la main :</w:t>
      </w:r>
      <w:r>
        <w:rPr>
          <w:rFonts w:ascii="Calibri" w:eastAsia="Calibri" w:hAnsi="Calibri" w:cs="Calibri"/>
          <w:sz w:val="17"/>
          <w:szCs w:val="17"/>
          <w:lang w:val="fr-CA"/>
        </w:rPr>
        <w:t xml:space="preserve"> avec un chronomètre de scène.</w:t>
      </w:r>
    </w:p>
    <w:p>
      <w:pPr>
        <w:spacing w:before="40"/>
        <w:rPr>
          <w:lang w:val="fr-CA"/>
        </w:rPr>
      </w:pPr>
    </w:p>
    <w:tbl>
      <w:tblPr>
        <w:tblW w:w="10440" w:type="dxa"/>
        <w:tblBorders>
          <w:top w:val="single" w:sz="3" w:space="0" w:color="C9D8E2"/>
          <w:left w:val="single" w:sz="3" w:space="0" w:color="C9D8E2"/>
          <w:bottom w:val="single" w:sz="3" w:space="0" w:color="C9D8E2"/>
          <w:right w:val="single" w:sz="3" w:space="0" w:color="C9D8E2"/>
          <w:insideH w:val="single" w:sz="3" w:space="0" w:color="C9D8E2"/>
          <w:insideV w:val="single" w:sz="3" w:space="0" w:color="C9D8E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00"/>
        <w:gridCol w:w="6740"/>
      </w:tblGrid>
      <w:tr>
        <w:trPr>
          <w:tblHeader/>
        </w:trPr>
        <w:tc>
          <w:tcPr>
            <w:tcW w:w="3700" w:type="dxa"/>
            <w:shd w:val="clear" w:color="auto" w:fill="1F5673"/>
            <w:tcMar>
              <w:top w:w="55" w:type="dxa"/>
              <w:left w:w="110" w:type="dxa"/>
              <w:bottom w:w="55" w:type="dxa"/>
              <w:right w:w="110" w:type="dxa"/>
            </w:tcMar>
          </w:tcPr>
          <w:p>
            <w:pPr>
              <w:spacing w:line="230" w:lineRule="auto"/>
              <w:rPr>
                <w:lang w:val="fr-CA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7"/>
                <w:szCs w:val="17"/>
                <w:lang w:val="fr-CA"/>
              </w:rPr>
              <w:t xml:space="preserve">Conditions</w:t>
            </w:r>
          </w:p>
        </w:tc>
        <w:tc>
          <w:tcPr>
            <w:tcW w:w="6740" w:type="dxa"/>
            <w:shd w:val="clear" w:color="auto" w:fill="1F5673"/>
            <w:tcMar>
              <w:top w:w="55" w:type="dxa"/>
              <w:left w:w="110" w:type="dxa"/>
              <w:bottom w:w="55" w:type="dxa"/>
              <w:right w:w="110" w:type="dxa"/>
            </w:tcMar>
          </w:tcPr>
          <w:p>
            <w:pPr>
              <w:spacing w:line="230" w:lineRule="auto"/>
              <w:rPr>
                <w:lang w:val="fr-CA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7"/>
                <w:szCs w:val="17"/>
                <w:lang w:val="fr-CA"/>
              </w:rPr>
              <w:t xml:space="preserve">Actions</w:t>
            </w:r>
          </w:p>
        </w:tc>
      </w:tr>
      <w:tr>
        <w:tc>
          <w:tcPr>
            <w:tcW w:w="3700" w:type="dxa"/>
            <w:tcMar>
              <w:top w:w="55" w:type="dxa"/>
              <w:left w:w="110" w:type="dxa"/>
              <w:bottom w:w="55" w:type="dxa"/>
              <w:right w:w="110" w:type="dxa"/>
            </w:tcMar>
          </w:tcPr>
          <w:p>
            <w:pPr>
              <w:spacing w:line="230" w:lineRule="auto"/>
              <w:rPr>
                <w:lang w:val="fr-CA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Au début de la scène</w:t>
            </w:r>
          </w:p>
        </w:tc>
        <w:tc>
          <w:tcPr>
            <w:tcW w:w="6740" w:type="dxa"/>
            <w:tcMar>
              <w:top w:w="55" w:type="dxa"/>
              <w:left w:w="110" w:type="dxa"/>
              <w:bottom w:w="55" w:type="dxa"/>
              <w:right w:w="110" w:type="dxa"/>
            </w:tcMar>
          </w:tcPr>
          <w:p>
            <w:pPr>
              <w:spacing w:line="230" w:lineRule="auto"/>
              <w:rPr>
                <w:lang w:val="fr-CA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Démarrer (ou remettre à zéro) le chronomètre </w:t>
            </w:r>
            <w:r>
              <w:rPr>
                <w:rFonts w:ascii="Consolas" w:eastAsia="Consolas" w:hAnsi="Consolas" w:cs="Consolas"/>
                <w:color w:val="A03030"/>
                <w:sz w:val="16"/>
                <w:szCs w:val="16"/>
                <w:lang w:val="fr-CA"/>
              </w:rPr>
              <w:t xml:space="preserve">GenNuage</w:t>
            </w:r>
          </w:p>
        </w:tc>
      </w:tr>
      <w:tr>
        <w:tc>
          <w:tcPr>
            <w:tcW w:w="3700" w:type="dxa"/>
            <w:tcMar>
              <w:top w:w="55" w:type="dxa"/>
              <w:left w:w="110" w:type="dxa"/>
              <w:bottom w:w="55" w:type="dxa"/>
              <w:right w:w="110" w:type="dxa"/>
            </w:tcMar>
          </w:tcPr>
          <w:p>
            <w:pPr>
              <w:spacing w:line="230" w:lineRule="auto"/>
              <w:rPr>
                <w:lang w:val="fr-CA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Chronomètre </w:t>
            </w:r>
            <w:r>
              <w:rPr>
                <w:rFonts w:ascii="Consolas" w:eastAsia="Consolas" w:hAnsi="Consolas" w:cs="Consolas"/>
                <w:color w:val="A03030"/>
                <w:sz w:val="16"/>
                <w:szCs w:val="16"/>
                <w:lang w:val="fr-CA"/>
              </w:rPr>
              <w:t xml:space="preserve">GenNuage</w:t>
            </w: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 &gt; </w:t>
            </w:r>
            <w:r>
              <w:rPr>
                <w:rFonts w:ascii="Consolas" w:eastAsia="Consolas" w:hAnsi="Consolas" w:cs="Consolas"/>
                <w:color w:val="A03030"/>
                <w:sz w:val="16"/>
                <w:szCs w:val="16"/>
                <w:lang w:val="fr-CA"/>
              </w:rPr>
              <w:t xml:space="preserve">3</w:t>
            </w:r>
          </w:p>
        </w:tc>
        <w:tc>
          <w:tcPr>
            <w:tcW w:w="6740" w:type="dxa"/>
            <w:tcMar>
              <w:top w:w="55" w:type="dxa"/>
              <w:left w:w="110" w:type="dxa"/>
              <w:bottom w:w="55" w:type="dxa"/>
              <w:right w:w="110" w:type="dxa"/>
            </w:tcMar>
          </w:tcPr>
          <w:p>
            <w:pPr>
              <w:spacing w:line="230" w:lineRule="auto"/>
              <w:rPr>
                <w:lang w:val="fr-CA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Créer </w:t>
            </w:r>
            <w:r>
              <w:rPr>
                <w:rFonts w:ascii="Consolas" w:eastAsia="Consolas" w:hAnsi="Consolas" w:cs="Consolas"/>
                <w:color w:val="A03030"/>
                <w:sz w:val="16"/>
                <w:szCs w:val="16"/>
                <w:lang w:val="fr-CA"/>
              </w:rPr>
              <w:t xml:space="preserve">Nuage</w:t>
            </w: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 à X = </w:t>
            </w:r>
            <w:r>
              <w:rPr>
                <w:rFonts w:ascii="Consolas" w:eastAsia="Consolas" w:hAnsi="Consolas" w:cs="Consolas"/>
                <w:color w:val="A03030"/>
                <w:sz w:val="16"/>
                <w:szCs w:val="16"/>
                <w:lang w:val="fr-CA"/>
              </w:rPr>
              <w:t xml:space="preserve">320</w:t>
            </w: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, Y = </w:t>
            </w:r>
            <w:r>
              <w:rPr>
                <w:rFonts w:ascii="Consolas" w:eastAsia="Consolas" w:hAnsi="Consolas" w:cs="Consolas"/>
                <w:color w:val="A03030"/>
                <w:sz w:val="16"/>
                <w:szCs w:val="16"/>
                <w:lang w:val="fr-CA"/>
              </w:rPr>
              <w:t xml:space="preserve">0</w:t>
            </w:r>
          </w:p>
          <w:p>
            <w:pPr>
              <w:spacing w:line="230" w:lineRule="auto"/>
              <w:rPr>
                <w:lang w:val="fr-CA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Remettre à zéro le chronomètre </w:t>
            </w:r>
            <w:r>
              <w:rPr>
                <w:rFonts w:ascii="Consolas" w:eastAsia="Consolas" w:hAnsi="Consolas" w:cs="Consolas"/>
                <w:color w:val="A03030"/>
                <w:sz w:val="16"/>
                <w:szCs w:val="16"/>
                <w:lang w:val="fr-CA"/>
              </w:rPr>
              <w:t xml:space="preserve">GenNuage</w:t>
            </w:r>
          </w:p>
        </w:tc>
      </w:tr>
    </w:tbl>
    <w:p>
      <w:pPr>
        <w:spacing w:before="60"/>
        <w:rPr>
          <w:lang w:val="fr-CA"/>
        </w:rPr>
      </w:pPr>
    </w:p>
    <w:tbl>
      <w:tblPr>
        <w:tblW w:w="10440" w:type="dxa"/>
        <w:tblBorders>
          <w:top w:val="none" w:sz="0" w:space="0" w:color="FFFFFF"/>
          <w:left w:val="single" w:sz="16" w:space="0" w:color="B4544A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40"/>
      </w:tblGrid>
      <w:tr>
        <w:tc>
          <w:tcPr>
            <w:tcW w:w="10440" w:type="dxa"/>
            <w:shd w:val="clear" w:color="auto" w:fill="FBF0EF"/>
            <w:tcMar>
              <w:top w:w="90" w:type="dxa"/>
              <w:left w:w="150" w:type="dxa"/>
              <w:bottom w:w="90" w:type="dxa"/>
              <w:right w:w="150" w:type="dxa"/>
            </w:tcMar>
          </w:tcPr>
          <w:p>
            <w:pPr>
              <w:spacing w:line="230" w:lineRule="auto"/>
              <w:rPr>
                <w:lang w:val="fr-CA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fr-CA"/>
              </w:rPr>
              <w:t xml:space="preserve">Piège :</w:t>
            </w: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 sans la remise à zéro, un nuage apparaît </w:t>
            </w: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fr-CA"/>
              </w:rPr>
              <w:t xml:space="preserve">à chaque image</w:t>
            </w: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. Nommer le chronomètre selon ce qu'il déclenche, jamais </w:t>
            </w:r>
            <w:r>
              <w:rPr>
                <w:rFonts w:ascii="Consolas" w:eastAsia="Consolas" w:hAnsi="Consolas" w:cs="Consolas"/>
                <w:color w:val="A03030"/>
                <w:sz w:val="16"/>
                <w:szCs w:val="16"/>
                <w:lang w:val="fr-CA"/>
              </w:rPr>
              <w:t xml:space="preserve">MyTimer</w:t>
            </w: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.</w:t>
            </w:r>
          </w:p>
        </w:tc>
      </w:tr>
    </w:tbl>
    <w:p>
      <w:pPr>
        <w:pBdr>
          <w:bottom w:val="single" w:sz="6" w:space="2" w:color="C9D8E2"/>
        </w:pBdr>
        <w:spacing w:before="160" w:after="65"/>
        <w:rPr>
          <w:lang w:val="fr-CA"/>
        </w:rPr>
      </w:pPr>
      <w:r>
        <w:rPr>
          <w:rFonts w:ascii="Calibri" w:eastAsia="Calibri" w:hAnsi="Calibri" w:cs="Calibri"/>
          <w:b/>
          <w:bCs/>
          <w:color w:val="1F5673"/>
          <w:sz w:val="21"/>
          <w:szCs w:val="21"/>
          <w:lang w:val="fr-CA"/>
        </w:rPr>
        <w:t xml:space="preserve">2.  Bouton et UI</w:t>
      </w:r>
    </w:p>
    <w:p>
      <w:pPr>
        <w:pStyle w:val="ListParagraph"/>
        <w:numPr>
          <w:ilvl w:val="0"/>
          <w:numId w:val="2"/>
        </w:numPr>
        <w:spacing w:after="20"/>
        <w:rPr>
          <w:lang w:val="fr-CA"/>
        </w:rPr>
      </w:pPr>
      <w:r>
        <w:rPr>
          <w:rFonts w:ascii="Calibri" w:eastAsia="Calibri" w:hAnsi="Calibri" w:cs="Calibri"/>
          <w:sz w:val="17"/>
          <w:szCs w:val="17"/>
          <w:lang w:val="fr-CA"/>
        </w:rPr>
        <w:t xml:space="preserve">Créer un calque </w:t>
      </w:r>
      <w:r>
        <w:rPr>
          <w:rFonts w:ascii="Consolas" w:eastAsia="Consolas" w:hAnsi="Consolas" w:cs="Consolas"/>
          <w:color w:val="A03030"/>
          <w:sz w:val="16"/>
          <w:szCs w:val="16"/>
          <w:lang w:val="fr-CA"/>
        </w:rPr>
        <w:t xml:space="preserve">Interface</w:t>
      </w:r>
      <w:r>
        <w:rPr>
          <w:rFonts w:ascii="Calibri" w:eastAsia="Calibri" w:hAnsi="Calibri" w:cs="Calibri"/>
          <w:sz w:val="17"/>
          <w:szCs w:val="17"/>
          <w:lang w:val="fr-CA"/>
        </w:rPr>
        <w:t xml:space="preserve"> et y placer les boutons et les textes : ils restent fixes à l'écran.</w:t>
      </w:r>
    </w:p>
    <w:tbl>
      <w:tblPr>
        <w:tblW w:w="1044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20"/>
        <w:gridCol w:w="5320"/>
      </w:tblGrid>
      <w:tr>
        <w:tc>
          <w:tcPr>
            <w:tcW w:w="5120" w:type="dxa"/>
            <w:tcMar>
              <w:top w:w="0" w:type="dxa"/>
              <w:left w:w="0" w:type="dxa"/>
              <w:bottom w:w="0" w:type="dxa"/>
              <w:right w:w="200" w:type="dxa"/>
            </w:tcMar>
          </w:tcPr>
          <w:p>
            <w:pPr>
              <w:spacing w:before="40" w:after="40"/>
              <w:rPr>
                <w:lang w:val="fr-CA"/>
              </w:rPr>
            </w:pPr>
            <w:r>
              <w:rPr>
                <w:rFonts w:ascii="Calibri" w:eastAsia="Calibri" w:hAnsi="Calibri" w:cs="Calibri"/>
                <w:b/>
                <w:bCs/>
                <w:color w:val="3A7CA5"/>
                <w:sz w:val="17"/>
                <w:szCs w:val="17"/>
                <w:lang w:val="fr-CA"/>
              </w:rPr>
              <w:t xml:space="preserve">Bouton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/>
              <w:rPr>
                <w:lang w:val="fr-CA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Condition </w:t>
            </w: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fr-CA"/>
              </w:rPr>
              <w:t xml:space="preserve">est cliqué</w:t>
            </w: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 → Changer de scène.</w:t>
            </w:r>
          </w:p>
        </w:tc>
        <w:tc>
          <w:tcPr>
            <w:tcW w:w="5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40" w:after="40"/>
              <w:rPr>
                <w:lang w:val="fr-CA"/>
              </w:rPr>
            </w:pPr>
            <w:r>
              <w:rPr>
                <w:rFonts w:ascii="Calibri" w:eastAsia="Calibri" w:hAnsi="Calibri" w:cs="Calibri"/>
                <w:b/>
                <w:bCs/>
                <w:color w:val="3A7CA5"/>
                <w:sz w:val="17"/>
                <w:szCs w:val="17"/>
                <w:lang w:val="fr-CA"/>
              </w:rPr>
              <w:t xml:space="preserve">Texte à l'écran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/>
              <w:rPr>
                <w:lang w:val="fr-CA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Objet </w:t>
            </w: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fr-CA"/>
              </w:rPr>
              <w:t xml:space="preserve">Texte</w:t>
            </w: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. Mettre à jour : </w:t>
            </w: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fr-CA"/>
              </w:rPr>
              <w:t xml:space="preserve">Modifier le texte</w:t>
            </w: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 = </w:t>
            </w:r>
            <w:r>
              <w:rPr>
                <w:rFonts w:ascii="Consolas" w:eastAsia="Consolas" w:hAnsi="Consolas" w:cs="Consolas"/>
                <w:color w:val="A03030"/>
                <w:sz w:val="16"/>
                <w:szCs w:val="16"/>
                <w:lang w:val="fr-CA"/>
              </w:rPr>
              <w:t xml:space="preserve">"Vies : " + Joueur.Vies</w:t>
            </w:r>
          </w:p>
        </w:tc>
      </w:tr>
    </w:tbl>
    <w:p>
      <w:pPr>
        <w:pBdr>
          <w:bottom w:val="single" w:sz="6" w:space="2" w:color="C9D8E2"/>
        </w:pBdr>
        <w:spacing w:before="160" w:after="65"/>
        <w:rPr>
          <w:lang w:val="fr-CA"/>
        </w:rPr>
      </w:pPr>
      <w:r>
        <w:rPr>
          <w:rFonts w:ascii="Calibri" w:eastAsia="Calibri" w:hAnsi="Calibri" w:cs="Calibri"/>
          <w:b/>
          <w:bCs/>
          <w:color w:val="1F5673"/>
          <w:sz w:val="21"/>
          <w:szCs w:val="21"/>
          <w:lang w:val="fr-CA"/>
        </w:rPr>
        <w:t xml:space="preserve">3.  Mouvement</w:t>
      </w:r>
    </w:p>
    <w:p>
      <w:pPr>
        <w:pStyle w:val="ListParagraph"/>
        <w:numPr>
          <w:ilvl w:val="0"/>
          <w:numId w:val="2"/>
        </w:numPr>
        <w:spacing w:after="20"/>
        <w:rPr>
          <w:lang w:val="fr-CA"/>
        </w:rPr>
      </w:pPr>
      <w:r>
        <w:rPr>
          <w:rFonts w:ascii="Calibri" w:eastAsia="Calibri" w:hAnsi="Calibri" w:cs="Calibri"/>
          <w:b/>
          <w:bCs/>
          <w:sz w:val="17"/>
          <w:szCs w:val="17"/>
          <w:lang w:val="fr-CA"/>
        </w:rPr>
        <w:t xml:space="preserve">Mouvement continu :</w:t>
      </w:r>
      <w:r>
        <w:rPr>
          <w:rFonts w:ascii="Calibri" w:eastAsia="Calibri" w:hAnsi="Calibri" w:cs="Calibri"/>
          <w:sz w:val="17"/>
          <w:szCs w:val="17"/>
          <w:lang w:val="fr-CA"/>
        </w:rPr>
        <w:t xml:space="preserve"> action de déplacement dans un évènement sans condition : elle s'applique à chaque image.</w:t>
      </w:r>
    </w:p>
    <w:p>
      <w:pPr>
        <w:pStyle w:val="ListParagraph"/>
        <w:numPr>
          <w:ilvl w:val="0"/>
          <w:numId w:val="2"/>
        </w:numPr>
        <w:spacing w:after="20"/>
        <w:rPr>
          <w:lang w:val="fr-CA"/>
        </w:rPr>
      </w:pPr>
      <w:r>
        <w:rPr>
          <w:rFonts w:ascii="Calibri" w:eastAsia="Calibri" w:hAnsi="Calibri" w:cs="Calibri"/>
          <w:b/>
          <w:bCs/>
          <w:sz w:val="17"/>
          <w:szCs w:val="17"/>
          <w:lang w:val="fr-CA"/>
        </w:rPr>
        <w:t xml:space="preserve">Comportements préconfigurés :</w:t>
      </w:r>
      <w:r>
        <w:rPr>
          <w:rFonts w:ascii="Calibri" w:eastAsia="Calibri" w:hAnsi="Calibri" w:cs="Calibri"/>
          <w:sz w:val="17"/>
          <w:szCs w:val="17"/>
          <w:lang w:val="fr-CA"/>
        </w:rPr>
        <w:t xml:space="preserve"> chercher le mot-clé </w:t>
      </w:r>
      <w:r>
        <w:rPr>
          <w:rFonts w:ascii="Calibri" w:eastAsia="Calibri" w:hAnsi="Calibri" w:cs="Calibri"/>
          <w:b/>
          <w:bCs/>
          <w:sz w:val="17"/>
          <w:szCs w:val="17"/>
          <w:lang w:val="fr-CA"/>
        </w:rPr>
        <w:t xml:space="preserve">Mouvement</w:t>
      </w:r>
      <w:r>
        <w:rPr>
          <w:rFonts w:ascii="Calibri" w:eastAsia="Calibri" w:hAnsi="Calibri" w:cs="Calibri"/>
          <w:sz w:val="17"/>
          <w:szCs w:val="17"/>
          <w:lang w:val="fr-CA"/>
        </w:rPr>
        <w:t xml:space="preserve"> dans les comportements (aller-retour, ellipse, trajectoire, etc.), configurables sans coder.</w:t>
      </w:r>
    </w:p>
    <w:p>
      <w:pPr>
        <w:pBdr>
          <w:bottom w:val="single" w:sz="6" w:space="2" w:color="C9D8E2"/>
        </w:pBdr>
        <w:spacing w:before="160" w:after="65"/>
        <w:rPr>
          <w:lang w:val="fr-CA"/>
        </w:rPr>
      </w:pPr>
      <w:r>
        <w:rPr>
          <w:rFonts w:ascii="Calibri" w:eastAsia="Calibri" w:hAnsi="Calibri" w:cs="Calibri"/>
          <w:b/>
          <w:bCs/>
          <w:color w:val="1F5673"/>
          <w:sz w:val="21"/>
          <w:szCs w:val="21"/>
          <w:lang w:val="fr-CA"/>
        </w:rPr>
        <w:t xml:space="preserve">4.  Interpolation</w:t>
      </w:r>
    </w:p>
    <w:tbl>
      <w:tblPr>
        <w:tblW w:w="10440" w:type="dxa"/>
        <w:tblBorders>
          <w:top w:val="single" w:sz="3" w:space="0" w:color="C9D8E2"/>
          <w:left w:val="single" w:sz="3" w:space="0" w:color="C9D8E2"/>
          <w:bottom w:val="single" w:sz="3" w:space="0" w:color="C9D8E2"/>
          <w:right w:val="single" w:sz="3" w:space="0" w:color="C9D8E2"/>
          <w:insideH w:val="single" w:sz="3" w:space="0" w:color="C9D8E2"/>
          <w:insideV w:val="single" w:sz="3" w:space="0" w:color="C9D8E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840"/>
      </w:tblGrid>
      <w:tr>
        <w:trPr>
          <w:tblHeader/>
        </w:trPr>
        <w:tc>
          <w:tcPr>
            <w:tcW w:w="2600" w:type="dxa"/>
            <w:shd w:val="clear" w:color="auto" w:fill="1F5673"/>
            <w:tcMar>
              <w:top w:w="55" w:type="dxa"/>
              <w:left w:w="110" w:type="dxa"/>
              <w:bottom w:w="55" w:type="dxa"/>
              <w:right w:w="110" w:type="dxa"/>
            </w:tcMar>
          </w:tcPr>
          <w:p>
            <w:pPr>
              <w:spacing w:line="230" w:lineRule="auto"/>
              <w:rPr>
                <w:lang w:val="fr-CA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7"/>
                <w:szCs w:val="17"/>
                <w:lang w:val="fr-CA"/>
              </w:rPr>
              <w:t xml:space="preserve">Élément</w:t>
            </w:r>
          </w:p>
        </w:tc>
        <w:tc>
          <w:tcPr>
            <w:tcW w:w="7840" w:type="dxa"/>
            <w:shd w:val="clear" w:color="auto" w:fill="1F5673"/>
            <w:tcMar>
              <w:top w:w="55" w:type="dxa"/>
              <w:left w:w="110" w:type="dxa"/>
              <w:bottom w:w="55" w:type="dxa"/>
              <w:right w:w="110" w:type="dxa"/>
            </w:tcMar>
          </w:tcPr>
          <w:p>
            <w:pPr>
              <w:spacing w:line="230" w:lineRule="auto"/>
              <w:rPr>
                <w:lang w:val="fr-CA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7"/>
                <w:szCs w:val="17"/>
                <w:lang w:val="fr-CA"/>
              </w:rPr>
              <w:t xml:space="preserve">Utilisation</w:t>
            </w:r>
          </w:p>
        </w:tc>
      </w:tr>
      <w:tr>
        <w:tc>
          <w:tcPr>
            <w:tcW w:w="2600" w:type="dxa"/>
            <w:tcMar>
              <w:top w:w="55" w:type="dxa"/>
              <w:left w:w="110" w:type="dxa"/>
              <w:bottom w:w="55" w:type="dxa"/>
              <w:right w:w="110" w:type="dxa"/>
            </w:tcMar>
          </w:tcPr>
          <w:p>
            <w:pPr>
              <w:spacing w:line="230" w:lineRule="auto"/>
              <w:rPr>
                <w:lang w:val="fr-CA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fr-CA"/>
              </w:rPr>
              <w:t xml:space="preserve">Comportement</w:t>
            </w:r>
          </w:p>
        </w:tc>
        <w:tc>
          <w:tcPr>
            <w:tcW w:w="7840" w:type="dxa"/>
            <w:tcMar>
              <w:top w:w="55" w:type="dxa"/>
              <w:left w:w="110" w:type="dxa"/>
              <w:bottom w:w="55" w:type="dxa"/>
              <w:right w:w="110" w:type="dxa"/>
            </w:tcMar>
          </w:tcPr>
          <w:p>
            <w:pPr>
              <w:spacing w:line="230" w:lineRule="auto"/>
              <w:rPr>
                <w:lang w:val="fr-CA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Ajouter </w:t>
            </w: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fr-CA"/>
              </w:rPr>
              <w:t xml:space="preserve">Interpolation</w:t>
            </w: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 (</w:t>
            </w:r>
            <w:r>
              <w:rPr>
                <w:rFonts w:ascii="Calibri" w:eastAsia="Calibri" w:hAnsi="Calibri" w:cs="Calibri"/>
                <w:i/>
                <w:iCs/>
                <w:sz w:val="17"/>
                <w:szCs w:val="17"/>
                <w:lang w:val="fr-CA"/>
              </w:rPr>
              <w:t xml:space="preserve">Tween</w:t>
            </w: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) à l'objet, puis action </w:t>
            </w: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fr-CA"/>
              </w:rPr>
              <w:t xml:space="preserve">Interpoler</w:t>
            </w: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 la position, l'opacité, l'échelle, l'angle… : identifiant, valeur cible, easing, durée.</w:t>
            </w:r>
          </w:p>
        </w:tc>
      </w:tr>
      <w:tr>
        <w:tc>
          <w:tcPr>
            <w:tcW w:w="2600" w:type="dxa"/>
            <w:tcMar>
              <w:top w:w="55" w:type="dxa"/>
              <w:left w:w="110" w:type="dxa"/>
              <w:bottom w:w="55" w:type="dxa"/>
              <w:right w:w="110" w:type="dxa"/>
            </w:tcMar>
          </w:tcPr>
          <w:p>
            <w:pPr>
              <w:spacing w:line="230" w:lineRule="auto"/>
              <w:rPr>
                <w:lang w:val="fr-CA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fr-CA"/>
              </w:rPr>
              <w:t xml:space="preserve">Easing</w:t>
            </w:r>
          </w:p>
        </w:tc>
        <w:tc>
          <w:tcPr>
            <w:tcW w:w="7840" w:type="dxa"/>
            <w:tcMar>
              <w:top w:w="55" w:type="dxa"/>
              <w:left w:w="110" w:type="dxa"/>
              <w:bottom w:w="55" w:type="dxa"/>
              <w:right w:w="110" w:type="dxa"/>
            </w:tcMar>
          </w:tcPr>
          <w:p>
            <w:pPr>
              <w:spacing w:line="230" w:lineRule="auto"/>
              <w:rPr>
                <w:lang w:val="fr-CA"/>
              </w:rPr>
            </w:pPr>
            <w:r>
              <w:rPr>
                <w:rFonts w:ascii="Consolas" w:eastAsia="Consolas" w:hAnsi="Consolas" w:cs="Consolas"/>
                <w:color w:val="A03030"/>
                <w:sz w:val="16"/>
                <w:szCs w:val="16"/>
                <w:lang w:val="fr-CA"/>
              </w:rPr>
              <w:t xml:space="preserve">linear</w:t>
            </w: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 : vitesse constante. </w:t>
            </w:r>
            <w:r>
              <w:rPr>
                <w:rFonts w:ascii="Consolas" w:eastAsia="Consolas" w:hAnsi="Consolas" w:cs="Consolas"/>
                <w:color w:val="A03030"/>
                <w:sz w:val="16"/>
                <w:szCs w:val="16"/>
                <w:lang w:val="fr-CA"/>
              </w:rPr>
              <w:t xml:space="preserve">easeOut…</w:t>
            </w: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 : ralentit à la fin. </w:t>
            </w:r>
            <w:r>
              <w:rPr>
                <w:rFonts w:ascii="Consolas" w:eastAsia="Consolas" w:hAnsi="Consolas" w:cs="Consolas"/>
                <w:color w:val="A03030"/>
                <w:sz w:val="16"/>
                <w:szCs w:val="16"/>
                <w:lang w:val="fr-CA"/>
              </w:rPr>
              <w:t xml:space="preserve">easeInOut…</w:t>
            </w: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 : doux aux deux bouts. </w:t>
            </w:r>
            <w:r>
              <w:rPr>
                <w:rFonts w:ascii="Consolas" w:eastAsia="Consolas" w:hAnsi="Consolas" w:cs="Consolas"/>
                <w:color w:val="A03030"/>
                <w:sz w:val="16"/>
                <w:szCs w:val="16"/>
                <w:lang w:val="fr-CA"/>
              </w:rPr>
              <w:t xml:space="preserve">elastic</w:t>
            </w: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, </w:t>
            </w:r>
            <w:r>
              <w:rPr>
                <w:rFonts w:ascii="Consolas" w:eastAsia="Consolas" w:hAnsi="Consolas" w:cs="Consolas"/>
                <w:color w:val="A03030"/>
                <w:sz w:val="16"/>
                <w:szCs w:val="16"/>
                <w:lang w:val="fr-CA"/>
              </w:rPr>
              <w:t xml:space="preserve">bounce</w:t>
            </w: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 : dépasse ou rebondit.</w:t>
            </w:r>
          </w:p>
        </w:tc>
      </w:tr>
    </w:tbl>
    <w:p>
      <w:pPr>
        <w:spacing w:before="60"/>
        <w:rPr>
          <w:lang w:val="fr-CA"/>
        </w:rPr>
      </w:pPr>
    </w:p>
    <w:tbl>
      <w:tblPr>
        <w:tblW w:w="10440" w:type="dxa"/>
        <w:tblBorders>
          <w:top w:val="none" w:sz="0" w:space="0" w:color="FFFFFF"/>
          <w:left w:val="single" w:sz="16" w:space="0" w:color="B4544A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40"/>
      </w:tblGrid>
      <w:tr>
        <w:tc>
          <w:tcPr>
            <w:tcW w:w="10440" w:type="dxa"/>
            <w:shd w:val="clear" w:color="auto" w:fill="FBF0EF"/>
            <w:tcMar>
              <w:top w:w="90" w:type="dxa"/>
              <w:left w:w="150" w:type="dxa"/>
              <w:bottom w:w="90" w:type="dxa"/>
              <w:right w:w="150" w:type="dxa"/>
            </w:tcMar>
          </w:tcPr>
          <w:p>
            <w:pPr>
              <w:spacing w:line="230" w:lineRule="auto"/>
              <w:rPr>
                <w:lang w:val="fr-CA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fr-CA"/>
              </w:rPr>
              <w:t xml:space="preserve">Piège :</w:t>
            </w: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 une interpolation lancée sans condition (ou sans </w:t>
            </w: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fr-CA"/>
              </w:rPr>
              <w:t xml:space="preserve">Déclencher une fois</w:t>
            </w: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) redémarre à chaque image : l'objet ne bouge pas.</w:t>
            </w:r>
          </w:p>
        </w:tc>
      </w:tr>
    </w:tbl>
    <w:p>
      <w:pPr>
        <w:pBdr>
          <w:bottom w:val="single" w:sz="6" w:space="2" w:color="C9D8E2"/>
        </w:pBdr>
        <w:spacing w:before="160" w:after="65"/>
        <w:rPr>
          <w:lang w:val="fr-CA"/>
        </w:rPr>
      </w:pPr>
      <w:r>
        <w:rPr>
          <w:rFonts w:ascii="Calibri" w:eastAsia="Calibri" w:hAnsi="Calibri" w:cs="Calibri"/>
          <w:b/>
          <w:bCs/>
          <w:color w:val="1F5673"/>
          <w:sz w:val="21"/>
          <w:szCs w:val="21"/>
          <w:lang w:val="fr-CA"/>
        </w:rPr>
        <w:t xml:space="preserve">5.  Séquence</w:t>
      </w:r>
    </w:p>
    <w:p>
      <w:pPr>
        <w:pStyle w:val="ListParagraph"/>
        <w:numPr>
          <w:ilvl w:val="0"/>
          <w:numId w:val="2"/>
        </w:numPr>
        <w:spacing w:after="20"/>
        <w:rPr>
          <w:lang w:val="fr-CA"/>
        </w:rPr>
      </w:pPr>
      <w:r>
        <w:rPr>
          <w:rFonts w:ascii="Calibri" w:eastAsia="Calibri" w:hAnsi="Calibri" w:cs="Calibri"/>
          <w:b/>
          <w:bCs/>
          <w:sz w:val="17"/>
          <w:szCs w:val="17"/>
          <w:lang w:val="fr-CA"/>
        </w:rPr>
        <w:t xml:space="preserve">Attendre X secondes</w:t>
      </w:r>
      <w:r>
        <w:rPr>
          <w:rFonts w:ascii="Calibri" w:eastAsia="Calibri" w:hAnsi="Calibri" w:cs="Calibri"/>
          <w:sz w:val="17"/>
          <w:szCs w:val="17"/>
          <w:lang w:val="fr-CA"/>
        </w:rPr>
        <w:t xml:space="preserve"> : enchaîne des actions dans le temps, dans un seul évènement.</w:t>
      </w:r>
    </w:p>
    <w:p>
      <w:pPr>
        <w:pStyle w:val="ListParagraph"/>
        <w:numPr>
          <w:ilvl w:val="0"/>
          <w:numId w:val="2"/>
        </w:numPr>
        <w:spacing w:after="20"/>
        <w:rPr>
          <w:lang w:val="fr-CA"/>
        </w:rPr>
      </w:pPr>
      <w:r>
        <w:rPr>
          <w:rFonts w:ascii="Calibri" w:eastAsia="Calibri" w:hAnsi="Calibri" w:cs="Calibri"/>
          <w:sz w:val="17"/>
          <w:szCs w:val="17"/>
          <w:lang w:val="fr-CA"/>
        </w:rPr>
        <w:t xml:space="preserve">Condition </w:t>
      </w:r>
      <w:r>
        <w:rPr>
          <w:rFonts w:ascii="Calibri" w:eastAsia="Calibri" w:hAnsi="Calibri" w:cs="Calibri"/>
          <w:b/>
          <w:bCs/>
          <w:sz w:val="17"/>
          <w:szCs w:val="17"/>
          <w:lang w:val="fr-CA"/>
        </w:rPr>
        <w:t xml:space="preserve">l'interpolation est terminée</w:t>
      </w:r>
      <w:r>
        <w:rPr>
          <w:rFonts w:ascii="Calibri" w:eastAsia="Calibri" w:hAnsi="Calibri" w:cs="Calibri"/>
          <w:sz w:val="17"/>
          <w:szCs w:val="17"/>
          <w:lang w:val="fr-CA"/>
        </w:rPr>
        <w:t xml:space="preserve"> (même identifiant) : lance l'étape suivante. Boucle : relancer la première interpolation à la fin.</w:t>
      </w:r>
    </w:p>
    <w:tbl>
      <w:tblPr>
        <w:tblW w:w="10440" w:type="dxa"/>
        <w:tblBorders>
          <w:top w:val="single" w:sz="3" w:space="0" w:color="C9D8E2"/>
          <w:left w:val="single" w:sz="3" w:space="0" w:color="C9D8E2"/>
          <w:bottom w:val="single" w:sz="3" w:space="0" w:color="C9D8E2"/>
          <w:right w:val="single" w:sz="3" w:space="0" w:color="C9D8E2"/>
          <w:insideH w:val="single" w:sz="3" w:space="0" w:color="C9D8E2"/>
          <w:insideV w:val="single" w:sz="3" w:space="0" w:color="C9D8E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00"/>
        <w:gridCol w:w="6740"/>
      </w:tblGrid>
      <w:tr>
        <w:trPr>
          <w:tblHeader/>
        </w:trPr>
        <w:tc>
          <w:tcPr>
            <w:tcW w:w="3700" w:type="dxa"/>
            <w:shd w:val="clear" w:color="auto" w:fill="1F5673"/>
            <w:tcMar>
              <w:top w:w="55" w:type="dxa"/>
              <w:left w:w="110" w:type="dxa"/>
              <w:bottom w:w="55" w:type="dxa"/>
              <w:right w:w="110" w:type="dxa"/>
            </w:tcMar>
          </w:tcPr>
          <w:p>
            <w:pPr>
              <w:spacing w:line="230" w:lineRule="auto"/>
              <w:rPr>
                <w:lang w:val="fr-CA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7"/>
                <w:szCs w:val="17"/>
                <w:lang w:val="fr-CA"/>
              </w:rPr>
              <w:t xml:space="preserve">Conditions</w:t>
            </w:r>
          </w:p>
        </w:tc>
        <w:tc>
          <w:tcPr>
            <w:tcW w:w="6740" w:type="dxa"/>
            <w:shd w:val="clear" w:color="auto" w:fill="1F5673"/>
            <w:tcMar>
              <w:top w:w="55" w:type="dxa"/>
              <w:left w:w="110" w:type="dxa"/>
              <w:bottom w:w="55" w:type="dxa"/>
              <w:right w:w="110" w:type="dxa"/>
            </w:tcMar>
          </w:tcPr>
          <w:p>
            <w:pPr>
              <w:spacing w:line="230" w:lineRule="auto"/>
              <w:rPr>
                <w:lang w:val="fr-CA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7"/>
                <w:szCs w:val="17"/>
                <w:lang w:val="fr-CA"/>
              </w:rPr>
              <w:t xml:space="preserve">Actions</w:t>
            </w:r>
          </w:p>
        </w:tc>
      </w:tr>
      <w:tr>
        <w:tc>
          <w:tcPr>
            <w:tcW w:w="3700" w:type="dxa"/>
            <w:tcMar>
              <w:top w:w="55" w:type="dxa"/>
              <w:left w:w="110" w:type="dxa"/>
              <w:bottom w:w="55" w:type="dxa"/>
              <w:right w:w="110" w:type="dxa"/>
            </w:tcMar>
          </w:tcPr>
          <w:p>
            <w:pPr>
              <w:spacing w:line="230" w:lineRule="auto"/>
              <w:rPr>
                <w:lang w:val="fr-CA"/>
              </w:rPr>
            </w:pPr>
            <w:r>
              <w:rPr>
                <w:rFonts w:ascii="Consolas" w:eastAsia="Consolas" w:hAnsi="Consolas" w:cs="Consolas"/>
                <w:color w:val="A03030"/>
                <w:sz w:val="16"/>
                <w:szCs w:val="16"/>
                <w:lang w:val="fr-CA"/>
              </w:rPr>
              <w:t xml:space="preserve">Joueur</w:t>
            </w: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 en collision avec </w:t>
            </w:r>
            <w:r>
              <w:rPr>
                <w:rFonts w:ascii="Consolas" w:eastAsia="Consolas" w:hAnsi="Consolas" w:cs="Consolas"/>
                <w:color w:val="A03030"/>
                <w:sz w:val="16"/>
                <w:szCs w:val="16"/>
                <w:lang w:val="fr-CA"/>
              </w:rPr>
              <w:t xml:space="preserve">Sortie</w:t>
            </w:r>
          </w:p>
          <w:p>
            <w:pPr>
              <w:spacing w:line="230" w:lineRule="auto"/>
              <w:rPr>
                <w:lang w:val="fr-CA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fr-CA"/>
              </w:rPr>
              <w:t xml:space="preserve">Déclencher une fois</w:t>
            </w:r>
          </w:p>
        </w:tc>
        <w:tc>
          <w:tcPr>
            <w:tcW w:w="6740" w:type="dxa"/>
            <w:tcMar>
              <w:top w:w="55" w:type="dxa"/>
              <w:left w:w="110" w:type="dxa"/>
              <w:bottom w:w="55" w:type="dxa"/>
              <w:right w:w="110" w:type="dxa"/>
            </w:tcMar>
          </w:tcPr>
          <w:p>
            <w:pPr>
              <w:spacing w:line="230" w:lineRule="auto"/>
              <w:rPr>
                <w:lang w:val="fr-CA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Animation de </w:t>
            </w:r>
            <w:r>
              <w:rPr>
                <w:rFonts w:ascii="Consolas" w:eastAsia="Consolas" w:hAnsi="Consolas" w:cs="Consolas"/>
                <w:color w:val="A03030"/>
                <w:sz w:val="16"/>
                <w:szCs w:val="16"/>
                <w:lang w:val="fr-CA"/>
              </w:rPr>
              <w:t xml:space="preserve">Joueur</w:t>
            </w: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 = </w:t>
            </w:r>
            <w:r>
              <w:rPr>
                <w:rFonts w:ascii="Consolas" w:eastAsia="Consolas" w:hAnsi="Consolas" w:cs="Consolas"/>
                <w:color w:val="A03030"/>
                <w:sz w:val="16"/>
                <w:szCs w:val="16"/>
                <w:lang w:val="fr-CA"/>
              </w:rPr>
              <w:t xml:space="preserve">"Victoire"</w:t>
            </w:r>
          </w:p>
          <w:p>
            <w:pPr>
              <w:spacing w:line="230" w:lineRule="auto"/>
              <w:rPr>
                <w:lang w:val="fr-CA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Attendre </w:t>
            </w:r>
            <w:r>
              <w:rPr>
                <w:rFonts w:ascii="Consolas" w:eastAsia="Consolas" w:hAnsi="Consolas" w:cs="Consolas"/>
                <w:color w:val="A03030"/>
                <w:sz w:val="16"/>
                <w:szCs w:val="16"/>
                <w:lang w:val="fr-CA"/>
              </w:rPr>
              <w:t xml:space="preserve">1</w:t>
            </w: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 seconde</w:t>
            </w:r>
          </w:p>
          <w:p>
            <w:pPr>
              <w:spacing w:line="230" w:lineRule="auto"/>
              <w:rPr>
                <w:lang w:val="fr-CA"/>
              </w:rPr>
            </w:pP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Changer de scène </w:t>
            </w:r>
            <w:r>
              <w:rPr>
                <w:rFonts w:ascii="Consolas" w:eastAsia="Consolas" w:hAnsi="Consolas" w:cs="Consolas"/>
                <w:color w:val="A03030"/>
                <w:sz w:val="16"/>
                <w:szCs w:val="16"/>
                <w:lang w:val="fr-CA"/>
              </w:rPr>
              <w:t xml:space="preserve">Niveau2</w:t>
            </w:r>
          </w:p>
        </w:tc>
      </w:tr>
    </w:tbl>
    <w:p>
      <w:pPr>
        <w:spacing w:before="60"/>
        <w:rPr>
          <w:lang w:val="fr-CA"/>
        </w:rPr>
      </w:pPr>
    </w:p>
    <w:tbl>
      <w:tblPr>
        <w:tblW w:w="10440" w:type="dxa"/>
        <w:tblBorders>
          <w:top w:val="none" w:sz="0" w:space="0" w:color="FFFFFF"/>
          <w:left w:val="single" w:sz="16" w:space="0" w:color="B4544A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40"/>
      </w:tblGrid>
      <w:tr>
        <w:tc>
          <w:tcPr>
            <w:tcW w:w="10440" w:type="dxa"/>
            <w:shd w:val="clear" w:color="auto" w:fill="FBF0EF"/>
            <w:tcMar>
              <w:top w:w="90" w:type="dxa"/>
              <w:left w:w="150" w:type="dxa"/>
              <w:bottom w:w="90" w:type="dxa"/>
              <w:right w:w="150" w:type="dxa"/>
            </w:tcMar>
          </w:tcPr>
          <w:p>
            <w:pPr>
              <w:spacing w:line="230" w:lineRule="auto"/>
              <w:rPr>
                <w:lang w:val="fr-CA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fr-CA"/>
              </w:rPr>
              <w:t xml:space="preserve">Piège :</w:t>
            </w: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 sans </w:t>
            </w: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fr-CA"/>
              </w:rPr>
              <w:t xml:space="preserve">Déclencher une fois</w:t>
            </w: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, la séquence repart à chaque image et les attentes s'accumulent.</w:t>
            </w:r>
          </w:p>
        </w:tc>
      </w:tr>
    </w:tbl>
    <w:p>
      <w:pPr>
        <w:pBdr>
          <w:bottom w:val="single" w:sz="6" w:space="2" w:color="C9D8E2"/>
        </w:pBdr>
        <w:spacing w:before="160" w:after="65"/>
        <w:rPr>
          <w:lang w:val="fr-CA"/>
        </w:rPr>
      </w:pPr>
      <w:r>
        <w:rPr>
          <w:rFonts w:ascii="Calibri" w:eastAsia="Calibri" w:hAnsi="Calibri" w:cs="Calibri"/>
          <w:b/>
          <w:bCs/>
          <w:color w:val="1F5673"/>
          <w:sz w:val="21"/>
          <w:szCs w:val="21"/>
          <w:lang w:val="fr-CA"/>
        </w:rPr>
        <w:t xml:space="preserve">6.  Synchroniser les calques avec la caméra</w:t>
      </w:r>
    </w:p>
    <w:p>
      <w:pPr>
        <w:spacing w:before="40" w:after="40"/>
        <w:rPr>
          <w:lang w:val="fr-CA"/>
        </w:rPr>
      </w:pPr>
      <w:r>
        <w:rPr>
          <w:rFonts w:ascii="Calibri" w:eastAsia="Calibri" w:hAnsi="Calibri" w:cs="Calibri"/>
          <w:b/>
          <w:bCs/>
          <w:sz w:val="17"/>
          <w:szCs w:val="17"/>
          <w:lang w:val="fr-CA"/>
        </w:rPr>
        <w:t xml:space="preserve">Symptôme :</w:t>
      </w:r>
      <w:r>
        <w:rPr>
          <w:rFonts w:ascii="Calibri" w:eastAsia="Calibri" w:hAnsi="Calibri" w:cs="Calibri"/>
          <w:sz w:val="17"/>
          <w:szCs w:val="17"/>
          <w:lang w:val="fr-CA"/>
        </w:rPr>
        <w:t xml:space="preserve"> un calque (ex. </w:t>
      </w:r>
      <w:r>
        <w:rPr>
          <w:rFonts w:ascii="Consolas" w:eastAsia="Consolas" w:hAnsi="Consolas" w:cs="Consolas"/>
          <w:color w:val="A03030"/>
          <w:sz w:val="16"/>
          <w:szCs w:val="16"/>
          <w:lang w:val="fr-CA"/>
        </w:rPr>
        <w:t xml:space="preserve">ArrierePlan</w:t>
      </w:r>
      <w:r>
        <w:rPr>
          <w:rFonts w:ascii="Calibri" w:eastAsia="Calibri" w:hAnsi="Calibri" w:cs="Calibri"/>
          <w:sz w:val="17"/>
          <w:szCs w:val="17"/>
          <w:lang w:val="fr-CA"/>
        </w:rPr>
        <w:t xml:space="preserve">) ne suit pas la caméra.</w:t>
      </w:r>
    </w:p>
    <w:p>
      <w:pPr>
        <w:pStyle w:val="ListParagraph"/>
        <w:numPr>
          <w:ilvl w:val="0"/>
          <w:numId w:val="2"/>
        </w:numPr>
        <w:spacing w:after="20"/>
        <w:rPr>
          <w:lang w:val="fr-CA"/>
        </w:rPr>
      </w:pPr>
      <w:r>
        <w:rPr>
          <w:rFonts w:ascii="Calibri" w:eastAsia="Calibri" w:hAnsi="Calibri" w:cs="Calibri"/>
          <w:sz w:val="17"/>
          <w:szCs w:val="17"/>
          <w:lang w:val="fr-CA"/>
        </w:rPr>
        <w:t xml:space="preserve">Installer l'extension </w:t>
      </w:r>
      <w:r>
        <w:rPr>
          <w:rFonts w:ascii="Calibri" w:eastAsia="Calibri" w:hAnsi="Calibri" w:cs="Calibri"/>
          <w:b/>
          <w:bCs/>
          <w:sz w:val="17"/>
          <w:szCs w:val="17"/>
          <w:lang w:val="fr-CA"/>
        </w:rPr>
        <w:t xml:space="preserve">Copy camera settings</w:t>
      </w:r>
      <w:r>
        <w:rPr>
          <w:rFonts w:ascii="Calibri" w:eastAsia="Calibri" w:hAnsi="Calibri" w:cs="Calibri"/>
          <w:sz w:val="17"/>
          <w:szCs w:val="17"/>
          <w:lang w:val="fr-CA"/>
        </w:rPr>
        <w:t xml:space="preserve">.</w:t>
      </w:r>
    </w:p>
    <w:p>
      <w:pPr>
        <w:pStyle w:val="ListParagraph"/>
        <w:numPr>
          <w:ilvl w:val="0"/>
          <w:numId w:val="2"/>
        </w:numPr>
        <w:spacing w:after="20"/>
        <w:rPr>
          <w:lang w:val="fr-CA"/>
        </w:rPr>
      </w:pPr>
      <w:r>
        <w:rPr>
          <w:rFonts w:ascii="Calibri" w:eastAsia="Calibri" w:hAnsi="Calibri" w:cs="Calibri"/>
          <w:sz w:val="17"/>
          <w:szCs w:val="17"/>
          <w:lang w:val="fr-CA"/>
        </w:rPr>
        <w:t xml:space="preserve">Évènement </w:t>
      </w:r>
      <w:r>
        <w:rPr>
          <w:rFonts w:ascii="Calibri" w:eastAsia="Calibri" w:hAnsi="Calibri" w:cs="Calibri"/>
          <w:b/>
          <w:bCs/>
          <w:sz w:val="17"/>
          <w:szCs w:val="17"/>
          <w:lang w:val="fr-CA"/>
        </w:rPr>
        <w:t xml:space="preserve">sans condition</w:t>
      </w:r>
      <w:r>
        <w:rPr>
          <w:rFonts w:ascii="Calibri" w:eastAsia="Calibri" w:hAnsi="Calibri" w:cs="Calibri"/>
          <w:sz w:val="17"/>
          <w:szCs w:val="17"/>
          <w:lang w:val="fr-CA"/>
        </w:rPr>
        <w:t xml:space="preserve">, à la </w:t>
      </w:r>
      <w:r>
        <w:rPr>
          <w:rFonts w:ascii="Calibri" w:eastAsia="Calibri" w:hAnsi="Calibri" w:cs="Calibri"/>
          <w:b/>
          <w:bCs/>
          <w:sz w:val="17"/>
          <w:szCs w:val="17"/>
          <w:lang w:val="fr-CA"/>
        </w:rPr>
        <w:t xml:space="preserve">fin</w:t>
      </w:r>
      <w:r>
        <w:rPr>
          <w:rFonts w:ascii="Calibri" w:eastAsia="Calibri" w:hAnsi="Calibri" w:cs="Calibri"/>
          <w:sz w:val="17"/>
          <w:szCs w:val="17"/>
          <w:lang w:val="fr-CA"/>
        </w:rPr>
        <w:t xml:space="preserve"> de la feuille (après toute action de caméra) : </w:t>
      </w:r>
      <w:r>
        <w:rPr>
          <w:rFonts w:ascii="Calibri" w:eastAsia="Calibri" w:hAnsi="Calibri" w:cs="Calibri"/>
          <w:b/>
          <w:bCs/>
          <w:sz w:val="17"/>
          <w:szCs w:val="17"/>
          <w:lang w:val="fr-CA"/>
        </w:rPr>
        <w:t xml:space="preserve">Copier les réglages de caméra</w:t>
      </w:r>
      <w:r>
        <w:rPr>
          <w:rFonts w:ascii="Calibri" w:eastAsia="Calibri" w:hAnsi="Calibri" w:cs="Calibri"/>
          <w:sz w:val="17"/>
          <w:szCs w:val="17"/>
          <w:lang w:val="fr-CA"/>
        </w:rPr>
        <w:t xml:space="preserve">.</w:t>
      </w:r>
    </w:p>
    <w:p>
      <w:pPr>
        <w:pStyle w:val="ListParagraph"/>
        <w:numPr>
          <w:ilvl w:val="0"/>
          <w:numId w:val="2"/>
        </w:numPr>
        <w:spacing w:after="20"/>
        <w:rPr>
          <w:lang w:val="fr-CA"/>
        </w:rPr>
      </w:pPr>
      <w:r>
        <w:rPr>
          <w:rFonts w:ascii="Calibri" w:eastAsia="Calibri" w:hAnsi="Calibri" w:cs="Calibri"/>
          <w:sz w:val="17"/>
          <w:szCs w:val="17"/>
          <w:lang w:val="fr-CA"/>
        </w:rPr>
        <w:t xml:space="preserve">Source : </w:t>
      </w:r>
      <w:r>
        <w:rPr>
          <w:rFonts w:ascii="Calibri" w:eastAsia="Calibri" w:hAnsi="Calibri" w:cs="Calibri"/>
          <w:b/>
          <w:bCs/>
          <w:sz w:val="17"/>
          <w:szCs w:val="17"/>
          <w:lang w:val="fr-CA"/>
        </w:rPr>
        <w:t xml:space="preserve">toujours le calque de base</w:t>
      </w:r>
      <w:r>
        <w:rPr>
          <w:rFonts w:ascii="Calibri" w:eastAsia="Calibri" w:hAnsi="Calibri" w:cs="Calibri"/>
          <w:sz w:val="17"/>
          <w:szCs w:val="17"/>
          <w:lang w:val="fr-CA"/>
        </w:rPr>
        <w:t xml:space="preserve">, caméra </w:t>
      </w:r>
      <w:r>
        <w:rPr>
          <w:rFonts w:ascii="Consolas" w:eastAsia="Consolas" w:hAnsi="Consolas" w:cs="Consolas"/>
          <w:color w:val="A03030"/>
          <w:sz w:val="16"/>
          <w:szCs w:val="16"/>
          <w:lang w:val="fr-CA"/>
        </w:rPr>
        <w:t xml:space="preserve">0</w:t>
      </w:r>
      <w:r>
        <w:rPr>
          <w:rFonts w:ascii="Calibri" w:eastAsia="Calibri" w:hAnsi="Calibri" w:cs="Calibri"/>
          <w:sz w:val="17"/>
          <w:szCs w:val="17"/>
          <w:lang w:val="fr-CA"/>
        </w:rPr>
        <w:t xml:space="preserve"> → destination : le calque à synchroniser, caméra </w:t>
      </w:r>
      <w:r>
        <w:rPr>
          <w:rFonts w:ascii="Consolas" w:eastAsia="Consolas" w:hAnsi="Consolas" w:cs="Consolas"/>
          <w:color w:val="A03030"/>
          <w:sz w:val="16"/>
          <w:szCs w:val="16"/>
          <w:lang w:val="fr-CA"/>
        </w:rPr>
        <w:t xml:space="preserve">0</w:t>
      </w:r>
      <w:r>
        <w:rPr>
          <w:rFonts w:ascii="Calibri" w:eastAsia="Calibri" w:hAnsi="Calibri" w:cs="Calibri"/>
          <w:sz w:val="17"/>
          <w:szCs w:val="17"/>
          <w:lang w:val="fr-CA"/>
        </w:rPr>
        <w:t xml:space="preserve">. Cloner X, Y, zoom et angle : oui.</w:t>
      </w:r>
    </w:p>
    <w:p>
      <w:pPr>
        <w:pStyle w:val="ListParagraph"/>
        <w:numPr>
          <w:ilvl w:val="0"/>
          <w:numId w:val="2"/>
        </w:numPr>
        <w:spacing w:after="20"/>
        <w:rPr>
          <w:lang w:val="fr-CA"/>
        </w:rPr>
      </w:pPr>
      <w:r>
        <w:rPr>
          <w:rFonts w:ascii="Calibri" w:eastAsia="Calibri" w:hAnsi="Calibri" w:cs="Calibri"/>
          <w:sz w:val="17"/>
          <w:szCs w:val="17"/>
          <w:lang w:val="fr-CA"/>
        </w:rPr>
        <w:t xml:space="preserve">Une action par calque à synchroniser.</w:t>
      </w:r>
    </w:p>
    <w:p>
      <w:pPr>
        <w:spacing w:before="60"/>
        <w:rPr>
          <w:lang w:val="fr-CA"/>
        </w:rPr>
      </w:pPr>
    </w:p>
    <w:tbl>
      <w:tblPr>
        <w:tblW w:w="10440" w:type="dxa"/>
        <w:tblBorders>
          <w:top w:val="none" w:sz="0" w:space="0" w:color="FFFFFF"/>
          <w:left w:val="single" w:sz="16" w:space="0" w:color="B4544A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40"/>
      </w:tblGrid>
      <w:tr>
        <w:tc>
          <w:tcPr>
            <w:tcW w:w="10440" w:type="dxa"/>
            <w:shd w:val="clear" w:color="auto" w:fill="FBF0EF"/>
            <w:tcMar>
              <w:top w:w="90" w:type="dxa"/>
              <w:left w:w="150" w:type="dxa"/>
              <w:bottom w:w="90" w:type="dxa"/>
              <w:right w:w="150" w:type="dxa"/>
            </w:tcMar>
          </w:tcPr>
          <w:p>
            <w:pPr>
              <w:spacing w:line="230" w:lineRule="auto"/>
              <w:rPr>
                <w:lang w:val="fr-CA"/>
              </w:rPr>
            </w:pP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fr-CA"/>
              </w:rPr>
              <w:t xml:space="preserve">Piège :</w:t>
            </w: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 ne pas l'utiliser sur un calque en </w:t>
            </w:r>
            <w:r>
              <w:rPr>
                <w:rFonts w:ascii="Calibri" w:eastAsia="Calibri" w:hAnsi="Calibri" w:cs="Calibri"/>
                <w:b/>
                <w:bCs/>
                <w:sz w:val="17"/>
                <w:szCs w:val="17"/>
                <w:lang w:val="fr-CA"/>
              </w:rPr>
              <w:t xml:space="preserve">parallaxe</w:t>
            </w: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, sinon le décalage disparaît. Le numéro de caméra est toujours </w:t>
            </w:r>
            <w:r>
              <w:rPr>
                <w:rFonts w:ascii="Consolas" w:eastAsia="Consolas" w:hAnsi="Consolas" w:cs="Consolas"/>
                <w:color w:val="A03030"/>
                <w:sz w:val="16"/>
                <w:szCs w:val="16"/>
                <w:lang w:val="fr-CA"/>
              </w:rPr>
              <w:t xml:space="preserve">0</w:t>
            </w:r>
            <w:r>
              <w:rPr>
                <w:rFonts w:ascii="Calibri" w:eastAsia="Calibri" w:hAnsi="Calibri" w:cs="Calibri"/>
                <w:sz w:val="17"/>
                <w:szCs w:val="17"/>
                <w:lang w:val="fr-CA"/>
              </w:rPr>
              <w:t xml:space="preserve">.</w:t>
            </w:r>
          </w:p>
        </w:tc>
      </w:tr>
    </w:tbl>
    <w:sectPr w:rsidR="0070201B" w:rsidRPr="00E3353F">
      <w:pgSz w:w="12240" w:h="15840"/>
      <w:pgMar w:top="680" w:right="900" w:bottom="56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000D3A"/>
    <w:multiLevelType w:val="hybridMultilevel"/>
    <w:tmpl w:val="5E88E428"/>
    <w:lvl w:ilvl="0" w:tplc="7A2A07EA">
      <w:start w:val="1"/>
      <w:numFmt w:val="bullet"/>
      <w:lvlText w:val="●"/>
      <w:lvlJc w:val="left"/>
      <w:pPr>
        <w:ind w:left="720" w:hanging="360"/>
      </w:pPr>
    </w:lvl>
    <w:lvl w:ilvl="1" w:tplc="F9C24006">
      <w:start w:val="1"/>
      <w:numFmt w:val="bullet"/>
      <w:lvlText w:val="○"/>
      <w:lvlJc w:val="left"/>
      <w:pPr>
        <w:ind w:left="1440" w:hanging="360"/>
      </w:pPr>
    </w:lvl>
    <w:lvl w:ilvl="2" w:tplc="8C6461D2">
      <w:start w:val="1"/>
      <w:numFmt w:val="bullet"/>
      <w:lvlText w:val="■"/>
      <w:lvlJc w:val="left"/>
      <w:pPr>
        <w:ind w:left="2160" w:hanging="360"/>
      </w:pPr>
    </w:lvl>
    <w:lvl w:ilvl="3" w:tplc="3C88BAD8">
      <w:start w:val="1"/>
      <w:numFmt w:val="bullet"/>
      <w:lvlText w:val="●"/>
      <w:lvlJc w:val="left"/>
      <w:pPr>
        <w:ind w:left="2880" w:hanging="360"/>
      </w:pPr>
    </w:lvl>
    <w:lvl w:ilvl="4" w:tplc="83747BB4">
      <w:start w:val="1"/>
      <w:numFmt w:val="bullet"/>
      <w:lvlText w:val="○"/>
      <w:lvlJc w:val="left"/>
      <w:pPr>
        <w:ind w:left="3600" w:hanging="360"/>
      </w:pPr>
    </w:lvl>
    <w:lvl w:ilvl="5" w:tplc="2DDA6B1E">
      <w:start w:val="1"/>
      <w:numFmt w:val="bullet"/>
      <w:lvlText w:val="■"/>
      <w:lvlJc w:val="left"/>
      <w:pPr>
        <w:ind w:left="4320" w:hanging="360"/>
      </w:pPr>
    </w:lvl>
    <w:lvl w:ilvl="6" w:tplc="E8B2B7C0">
      <w:start w:val="1"/>
      <w:numFmt w:val="bullet"/>
      <w:lvlText w:val="●"/>
      <w:lvlJc w:val="left"/>
      <w:pPr>
        <w:ind w:left="5040" w:hanging="360"/>
      </w:pPr>
    </w:lvl>
    <w:lvl w:ilvl="7" w:tplc="BDE46FDE">
      <w:start w:val="1"/>
      <w:numFmt w:val="bullet"/>
      <w:lvlText w:val="●"/>
      <w:lvlJc w:val="left"/>
      <w:pPr>
        <w:ind w:left="5760" w:hanging="360"/>
      </w:pPr>
    </w:lvl>
    <w:lvl w:ilvl="8" w:tplc="34E0DBE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4440E5B"/>
    <w:multiLevelType w:val="hybridMultilevel"/>
    <w:tmpl w:val="C16AB5DE"/>
    <w:lvl w:ilvl="0" w:tplc="76A4FDD2">
      <w:start w:val="1"/>
      <w:numFmt w:val="decimal"/>
      <w:lvlText w:val="%1."/>
      <w:lvlJc w:val="left"/>
      <w:pPr>
        <w:ind w:left="290" w:hanging="185"/>
      </w:pPr>
      <w:rPr>
        <w:b/>
        <w:bCs/>
        <w:color w:val="1F5673"/>
        <w:sz w:val="17"/>
        <w:szCs w:val="17"/>
      </w:rPr>
    </w:lvl>
    <w:lvl w:ilvl="1" w:tplc="F7123454">
      <w:numFmt w:val="decimal"/>
      <w:lvlText w:val=""/>
      <w:lvlJc w:val="left"/>
    </w:lvl>
    <w:lvl w:ilvl="2" w:tplc="FAE6F366">
      <w:numFmt w:val="decimal"/>
      <w:lvlText w:val=""/>
      <w:lvlJc w:val="left"/>
    </w:lvl>
    <w:lvl w:ilvl="3" w:tplc="4C12D96E">
      <w:numFmt w:val="decimal"/>
      <w:lvlText w:val=""/>
      <w:lvlJc w:val="left"/>
    </w:lvl>
    <w:lvl w:ilvl="4" w:tplc="F3FEFB78">
      <w:numFmt w:val="decimal"/>
      <w:lvlText w:val=""/>
      <w:lvlJc w:val="left"/>
    </w:lvl>
    <w:lvl w:ilvl="5" w:tplc="E3CED3E0">
      <w:numFmt w:val="decimal"/>
      <w:lvlText w:val=""/>
      <w:lvlJc w:val="left"/>
    </w:lvl>
    <w:lvl w:ilvl="6" w:tplc="AF060B0C">
      <w:numFmt w:val="decimal"/>
      <w:lvlText w:val=""/>
      <w:lvlJc w:val="left"/>
    </w:lvl>
    <w:lvl w:ilvl="7" w:tplc="449A32B6">
      <w:numFmt w:val="decimal"/>
      <w:lvlText w:val=""/>
      <w:lvlJc w:val="left"/>
    </w:lvl>
    <w:lvl w:ilvl="8" w:tplc="CA9A3124">
      <w:numFmt w:val="decimal"/>
      <w:lvlText w:val=""/>
      <w:lvlJc w:val="left"/>
    </w:lvl>
  </w:abstractNum>
  <w:abstractNum w:abstractNumId="2" w15:restartNumberingAfterBreak="0">
    <w:nsid w:val="7386255B"/>
    <w:multiLevelType w:val="hybridMultilevel"/>
    <w:tmpl w:val="A0EE4440"/>
    <w:lvl w:ilvl="0" w:tplc="ACC8F680">
      <w:start w:val="1"/>
      <w:numFmt w:val="bullet"/>
      <w:lvlText w:val="•"/>
      <w:lvlJc w:val="left"/>
      <w:pPr>
        <w:ind w:left="290" w:hanging="185"/>
      </w:pPr>
      <w:rPr>
        <w:color w:val="3A7CA5"/>
        <w:sz w:val="17"/>
        <w:szCs w:val="17"/>
      </w:rPr>
    </w:lvl>
    <w:lvl w:ilvl="1" w:tplc="3D6CB0E2">
      <w:start w:val="1"/>
      <w:numFmt w:val="bullet"/>
      <w:lvlText w:val="–"/>
      <w:lvlJc w:val="left"/>
      <w:pPr>
        <w:ind w:left="520" w:hanging="185"/>
      </w:pPr>
      <w:rPr>
        <w:color w:val="3A7CA5"/>
        <w:sz w:val="17"/>
        <w:szCs w:val="17"/>
      </w:rPr>
    </w:lvl>
    <w:lvl w:ilvl="2" w:tplc="3AF2C7DA">
      <w:numFmt w:val="decimal"/>
      <w:lvlText w:val=""/>
      <w:lvlJc w:val="left"/>
    </w:lvl>
    <w:lvl w:ilvl="3" w:tplc="A678C9D4">
      <w:numFmt w:val="decimal"/>
      <w:lvlText w:val=""/>
      <w:lvlJc w:val="left"/>
    </w:lvl>
    <w:lvl w:ilvl="4" w:tplc="4968B05C">
      <w:numFmt w:val="decimal"/>
      <w:lvlText w:val=""/>
      <w:lvlJc w:val="left"/>
    </w:lvl>
    <w:lvl w:ilvl="5" w:tplc="2B34E39C">
      <w:numFmt w:val="decimal"/>
      <w:lvlText w:val=""/>
      <w:lvlJc w:val="left"/>
    </w:lvl>
    <w:lvl w:ilvl="6" w:tplc="9AD08968">
      <w:numFmt w:val="decimal"/>
      <w:lvlText w:val=""/>
      <w:lvlJc w:val="left"/>
    </w:lvl>
    <w:lvl w:ilvl="7" w:tplc="FB28DE66">
      <w:numFmt w:val="decimal"/>
      <w:lvlText w:val=""/>
      <w:lvlJc w:val="left"/>
    </w:lvl>
    <w:lvl w:ilvl="8" w:tplc="85F482C6">
      <w:numFmt w:val="decimal"/>
      <w:lvlText w:val=""/>
      <w:lvlJc w:val="left"/>
    </w:lvl>
  </w:abstractNum>
  <w:num w:numId="1" w16cid:durableId="1936598550">
    <w:abstractNumId w:val="0"/>
    <w:lvlOverride w:ilvl="0">
      <w:startOverride w:val="1"/>
    </w:lvlOverride>
  </w:num>
  <w:num w:numId="2" w16cid:durableId="1222862873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5C9"/>
    <w:rsid w:val="001732A6"/>
    <w:rsid w:val="00217603"/>
    <w:rsid w:val="002B4CB2"/>
    <w:rsid w:val="003418A2"/>
    <w:rsid w:val="003B4298"/>
    <w:rsid w:val="004B74C8"/>
    <w:rsid w:val="006305C9"/>
    <w:rsid w:val="006372E5"/>
    <w:rsid w:val="006C2269"/>
    <w:rsid w:val="006D7827"/>
    <w:rsid w:val="0070201B"/>
    <w:rsid w:val="007A256C"/>
    <w:rsid w:val="007F1E07"/>
    <w:rsid w:val="009336A9"/>
    <w:rsid w:val="009F4DF8"/>
    <w:rsid w:val="00A7452F"/>
    <w:rsid w:val="00C15412"/>
    <w:rsid w:val="00CE3374"/>
    <w:rsid w:val="00DC7078"/>
    <w:rsid w:val="00E3353F"/>
    <w:rsid w:val="00F00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34C66"/>
  <w15:docId w15:val="{25FBD4BF-8191-494F-A267-6FB4084D4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439</Words>
  <Characters>2507</Characters>
  <Application>Microsoft Office Word</Application>
  <DocSecurity>0</DocSecurity>
  <Lines>20</Lines>
  <Paragraphs>5</Paragraphs>
  <ScaleCrop>false</ScaleCrop>
  <Company/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Aide-mémoire — Événements, variables et effets (GDevelop)</dc:title>
  <dc:creator>Marc-André</dc:creator>
  <cp:lastModifiedBy>Marc-André Lavoie</cp:lastModifiedBy>
  <cp:revision>19</cp:revision>
  <dcterms:created xsi:type="dcterms:W3CDTF">2026-09-28T21:02:00Z</dcterms:created>
  <dcterms:modified xsi:type="dcterms:W3CDTF">2026-09-28T21:15:00Z</dcterms:modified>
</cp:coreProperties>
</file>